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  <w:lang w:val="pl-PL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  <w:lang w:val="pl-PL"/>
        </w:rPr>
        <w:t xml:space="preserve">Plastusie, Kajtki </w:t>
      </w:r>
    </w:p>
    <w:bookmarkEnd w:id="0"/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  <w:t xml:space="preserve">Topic: Animals in the Zoo - Zwierzęta w Zoo.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Słówka słuchamy i powtarzamy.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Piosenka.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Dzieci śpiewają i robią, to co zwierzęta z piosenki.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SŁÓWKA Z PIOSEN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KI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(Let’s 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SWIM!- pływać jak miś polarny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Piosenka ‘’Walking in the jungle’’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>Słówka: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frog- żaba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monkey - małpa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tiger - tygrys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toucan - tukan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Let’s take a walk in the jungle - przejdźmy się po dżungli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Dzieci maszerują po dżungli. Spotykają kilka zwierząt. Są to: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żaba,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>tygrys, małpa,  tukan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. </w:t>
      </w: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Pomaszeruj razem z nimi. Gdy zatrzymasz się, spróbuj z dziećmi zrobić powoli trzy kroki do przodu i trzy kroki do tyłu. Policz je ze śpiewającymi dziećmi po angielsku. Powtórz nazwę żabki po angielsku. Gdy zobaczysz małpkę, powtórz nazwę małpki po angielsku, a potem skacz jak małpka skacze. Gdy zobaczysz i usłyszysz tukana powtórz jego nazwę po angielsku i skacz, podnosząc jak najwyżej kolana. Gdy zobaczysz tygryska, biegnij, ale nie bój się, bo to jest mały tygrysek - dziecko.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Żeby sprawić by piosenka miała więcej uroku możecie zamienić się w zwierzęta, mieszkające w dżungli, a pomogą w tym opaski. W linku poniżej, znajdą Państwo szablony do wydrukowania dla dużych i małych. Wspólne ozdabianie i wycinanie opasek na pewno sprawi wiele radości.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Link - </w:t>
      </w: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fldChar w:fldCharType="begin"/>
      </w: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instrText xml:space="preserve"> HYPERLINK "https://supersimple.com/downloads/walking-in-the-jungle-headbands.pdf" </w:instrText>
      </w: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fldChar w:fldCharType="separate"/>
      </w:r>
      <w:r>
        <w:rPr>
          <w:rStyle w:val="5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https://supersimple.com/downloads/walking-in-the-jungle-headbands.pdf</w:t>
      </w: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Karta pracy.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Spójrz na zwierzątka po lewej stronie i połącz je z ich cieniami. Nazwij je. Pokoloruj to zwierzątko, które Ci się najbardziej podoba.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drawing>
          <wp:inline distT="0" distB="0" distL="114300" distR="114300">
            <wp:extent cx="5268595" cy="7451725"/>
            <wp:effectExtent l="0" t="0" r="8255" b="15875"/>
            <wp:docPr id="7" name="Obraz 7" descr="walking-in-the-jungle-worksheet-match-7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alking-in-the-jungle-worksheet-match-724x1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numPr>
          <w:numId w:val="0"/>
        </w:numPr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learsans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6811A"/>
    <w:multiLevelType w:val="singleLevel"/>
    <w:tmpl w:val="8D6681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7270"/>
    <w:rsid w:val="4F4D5678"/>
    <w:rsid w:val="57E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2020-06-06T17:21:00Z</dcterms:created>
  <dc:creator>google1582305835</dc:creator>
  <cp:lastModifiedBy>google1582305835</cp:lastModifiedBy>
  <dcterms:modified xsi:type="dcterms:W3CDTF">2020-06-13T14:47:45Z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