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B864F" w14:textId="19ED32C3" w:rsidR="006265AA" w:rsidRPr="00075A28" w:rsidRDefault="006265AA">
      <w:pPr>
        <w:rPr>
          <w:b/>
          <w:bCs/>
          <w:color w:val="FF0000"/>
          <w:sz w:val="40"/>
          <w:szCs w:val="40"/>
        </w:rPr>
      </w:pPr>
      <w:r w:rsidRPr="00075A28">
        <w:rPr>
          <w:b/>
          <w:bCs/>
          <w:color w:val="FF0000"/>
          <w:sz w:val="40"/>
          <w:szCs w:val="40"/>
        </w:rPr>
        <w:t>Zajęcia szachowe</w:t>
      </w:r>
    </w:p>
    <w:p w14:paraId="3BC12873" w14:textId="02A1168D" w:rsidR="006265AA" w:rsidRDefault="006265AA">
      <w:r>
        <w:t>Dn. 26.05.2020r.</w:t>
      </w:r>
    </w:p>
    <w:p w14:paraId="78EAE38E" w14:textId="3546367A" w:rsidR="006265AA" w:rsidRPr="00075A28" w:rsidRDefault="006265AA">
      <w:pPr>
        <w:rPr>
          <w:b/>
          <w:bCs/>
        </w:rPr>
      </w:pPr>
      <w:r w:rsidRPr="00075A28">
        <w:rPr>
          <w:b/>
          <w:bCs/>
        </w:rPr>
        <w:t>1.</w:t>
      </w:r>
      <w:r w:rsidRPr="00075A28">
        <w:rPr>
          <w:b/>
          <w:bCs/>
        </w:rPr>
        <w:t>Szachowa notacja - język szachów!‎</w:t>
      </w:r>
    </w:p>
    <w:p w14:paraId="38DAEE83" w14:textId="77777777" w:rsidR="006265AA" w:rsidRDefault="006265AA" w:rsidP="006265AA">
      <w:r>
        <w:t>Szachowa notacja jest wygodną drogą, aby śledzić partie, tak abyś mógł odtworzyć je w celu studiowania motywów taktycznych, zrozumienia błędów lub wprawienia w zachwyt swoich przyjaciół. Wypróbuj szachową notację w swojej kolejnej partii - przekonasz się, że nie ma nic bardziej satysfakcjonującego niż postawiony w dobrym miejscu wykrzyknik przy ruchu, który wygrywa Ci partię.</w:t>
      </w:r>
    </w:p>
    <w:p w14:paraId="41FCEB96" w14:textId="462C7640" w:rsidR="006265AA" w:rsidRPr="00075A28" w:rsidRDefault="006265AA" w:rsidP="006265AA">
      <w:pPr>
        <w:rPr>
          <w:b/>
          <w:bCs/>
        </w:rPr>
      </w:pPr>
      <w:r w:rsidRPr="00075A28">
        <w:rPr>
          <w:b/>
          <w:bCs/>
        </w:rPr>
        <w:t xml:space="preserve">2. </w:t>
      </w:r>
      <w:r w:rsidRPr="00075A28">
        <w:rPr>
          <w:b/>
          <w:bCs/>
        </w:rPr>
        <w:t>Algebraiczna notacja</w:t>
      </w:r>
    </w:p>
    <w:p w14:paraId="1EE6A4B9" w14:textId="77777777" w:rsidR="006265AA" w:rsidRDefault="006265AA" w:rsidP="006265AA">
      <w:r>
        <w:t>Najprostszą i najpowszechniejszą formą szachowej notacji jest notacja algebraiczna. Polega na określaniu pól szachownicy za pomocą liter i cyfr.</w:t>
      </w:r>
    </w:p>
    <w:p w14:paraId="0ECB70B0" w14:textId="77777777" w:rsidR="006265AA" w:rsidRDefault="006265AA" w:rsidP="006265AA">
      <w:r>
        <w:t>Co więcej, wielkie litery są używane do oznaczania figur w następujący sposób:</w:t>
      </w:r>
    </w:p>
    <w:p w14:paraId="2DAEC73C" w14:textId="77777777" w:rsidR="006265AA" w:rsidRDefault="006265AA" w:rsidP="006265AA">
      <w:r>
        <w:t>K: król</w:t>
      </w:r>
    </w:p>
    <w:p w14:paraId="251E2496" w14:textId="77777777" w:rsidR="006265AA" w:rsidRDefault="006265AA" w:rsidP="006265AA">
      <w:r>
        <w:t>H: hetman</w:t>
      </w:r>
    </w:p>
    <w:p w14:paraId="106E5587" w14:textId="77777777" w:rsidR="006265AA" w:rsidRDefault="006265AA" w:rsidP="006265AA">
      <w:r>
        <w:t>W: wieża</w:t>
      </w:r>
    </w:p>
    <w:p w14:paraId="73D3D702" w14:textId="77777777" w:rsidR="006265AA" w:rsidRDefault="006265AA" w:rsidP="006265AA">
      <w:r>
        <w:t>G: goniec</w:t>
      </w:r>
    </w:p>
    <w:p w14:paraId="20EC660F" w14:textId="77777777" w:rsidR="006265AA" w:rsidRDefault="006265AA" w:rsidP="006265AA">
      <w:r>
        <w:t>S: skoczek</w:t>
      </w:r>
    </w:p>
    <w:p w14:paraId="7A3E321F" w14:textId="28140A84" w:rsidR="006265AA" w:rsidRDefault="006265AA" w:rsidP="006265AA">
      <w:r>
        <w:t>P: pionek (chociaż w notacji pomija się oznaczanie pionka)</w:t>
      </w:r>
    </w:p>
    <w:p w14:paraId="58ADA5B7" w14:textId="44C9822F" w:rsidR="006265AA" w:rsidRPr="00075A28" w:rsidRDefault="006265AA" w:rsidP="006265AA">
      <w:pPr>
        <w:rPr>
          <w:b/>
          <w:bCs/>
        </w:rPr>
      </w:pPr>
      <w:r w:rsidRPr="00075A28">
        <w:rPr>
          <w:b/>
          <w:bCs/>
        </w:rPr>
        <w:t xml:space="preserve">3. </w:t>
      </w:r>
      <w:r w:rsidRPr="00075A28">
        <w:rPr>
          <w:b/>
          <w:bCs/>
        </w:rPr>
        <w:t>Jak zapisać ruch</w:t>
      </w:r>
    </w:p>
    <w:p w14:paraId="18BB4A94" w14:textId="77777777" w:rsidR="006265AA" w:rsidRDefault="006265AA" w:rsidP="006265AA">
      <w:r>
        <w:t>Aby zapisać ruch, podaj nazwę figury oraz pole na które ją stawiasz. Jeśli następuje bicie, dodajemy symbol x (lub dwukropek) przed polem, na którym to bicie następuje.</w:t>
      </w:r>
    </w:p>
    <w:p w14:paraId="5EC83C4E" w14:textId="3A500221" w:rsidR="006265AA" w:rsidRPr="00075A28" w:rsidRDefault="006265AA" w:rsidP="006265AA">
      <w:pPr>
        <w:rPr>
          <w:b/>
          <w:bCs/>
        </w:rPr>
      </w:pPr>
      <w:r w:rsidRPr="00075A28">
        <w:rPr>
          <w:b/>
          <w:bCs/>
        </w:rPr>
        <w:t xml:space="preserve">4. </w:t>
      </w:r>
      <w:r w:rsidRPr="00075A28">
        <w:rPr>
          <w:b/>
          <w:bCs/>
        </w:rPr>
        <w:t>Specjalne symbole</w:t>
      </w:r>
    </w:p>
    <w:p w14:paraId="42BE5414" w14:textId="77777777" w:rsidR="006265AA" w:rsidRDefault="006265AA" w:rsidP="006265AA">
      <w:r>
        <w:t>x: bicie</w:t>
      </w:r>
    </w:p>
    <w:p w14:paraId="1AAC51A5" w14:textId="77777777" w:rsidR="006265AA" w:rsidRDefault="006265AA" w:rsidP="006265AA">
      <w:r>
        <w:t>0-0: krótka roszada</w:t>
      </w:r>
    </w:p>
    <w:p w14:paraId="5FC4DA44" w14:textId="77777777" w:rsidR="006265AA" w:rsidRDefault="006265AA" w:rsidP="006265AA">
      <w:r>
        <w:t>0-0-0: długa roszada</w:t>
      </w:r>
    </w:p>
    <w:p w14:paraId="1DF64CCE" w14:textId="77777777" w:rsidR="006265AA" w:rsidRDefault="006265AA" w:rsidP="006265AA">
      <w:r>
        <w:t>+: szach</w:t>
      </w:r>
    </w:p>
    <w:p w14:paraId="0CED361C" w14:textId="77777777" w:rsidR="006265AA" w:rsidRDefault="006265AA" w:rsidP="006265AA">
      <w:r>
        <w:t># (lub X): mat</w:t>
      </w:r>
    </w:p>
    <w:p w14:paraId="0341774A" w14:textId="77777777" w:rsidR="006265AA" w:rsidRDefault="006265AA" w:rsidP="006265AA">
      <w:r>
        <w:t>!: dobry ruch</w:t>
      </w:r>
    </w:p>
    <w:p w14:paraId="124813D9" w14:textId="2DBFD269" w:rsidR="006265AA" w:rsidRDefault="006265AA" w:rsidP="006265AA">
      <w:r>
        <w:t>?: słaby ru</w:t>
      </w:r>
      <w:r>
        <w:t>ch.</w:t>
      </w:r>
    </w:p>
    <w:p w14:paraId="32F7CF6D" w14:textId="3B482BAE" w:rsidR="006265AA" w:rsidRDefault="006265AA" w:rsidP="006265AA">
      <w:r>
        <w:t>5.</w:t>
      </w:r>
      <w:r w:rsidRPr="006265AA">
        <w:rPr>
          <w:noProof/>
        </w:rPr>
        <w:t xml:space="preserve"> </w:t>
      </w:r>
      <w:r w:rsidR="00075A28">
        <w:rPr>
          <w:noProof/>
        </w:rPr>
        <w:t>Przykładowe zapis</w:t>
      </w:r>
    </w:p>
    <w:p w14:paraId="722E2BF8" w14:textId="3FEAF460" w:rsidR="006265AA" w:rsidRDefault="00075A28" w:rsidP="006265AA">
      <w:r w:rsidRPr="00075A28">
        <w:lastRenderedPageBreak/>
        <w:drawing>
          <wp:inline distT="0" distB="0" distL="0" distR="0" wp14:anchorId="2956A9C4" wp14:editId="7CBB7E58">
            <wp:extent cx="2305050" cy="2343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5F998" w14:textId="77777777" w:rsidR="00075A28" w:rsidRDefault="00075A28" w:rsidP="00075A28">
      <w:r>
        <w:t>Wiedząc już, jakie symbole mają figury w szachach oraz jak określić współrzędne danego pola na szachownicy, możemy spokojnie zapisać np. ruch Skoczka na pole C3:</w:t>
      </w:r>
    </w:p>
    <w:p w14:paraId="4B451409" w14:textId="77777777" w:rsidR="00075A28" w:rsidRDefault="00075A28" w:rsidP="00075A28">
      <w:r>
        <w:t>Sc3</w:t>
      </w:r>
    </w:p>
    <w:p w14:paraId="341E729D" w14:textId="77777777" w:rsidR="00075A28" w:rsidRDefault="00075A28" w:rsidP="00075A28">
      <w:r>
        <w:t>lub za pomocą pełnej notacji algebraicznej</w:t>
      </w:r>
    </w:p>
    <w:p w14:paraId="0F1FC69B" w14:textId="77777777" w:rsidR="00075A28" w:rsidRDefault="00075A28" w:rsidP="00075A28">
      <w:r>
        <w:t>Sb1 – c3</w:t>
      </w:r>
    </w:p>
    <w:p w14:paraId="5112EC6B" w14:textId="77777777" w:rsidR="00075A28" w:rsidRDefault="00075A28" w:rsidP="00075A28">
      <w:r>
        <w:t>co w skrócie oznacza, że Skoczek ruszył z pola B1 na pole C3.</w:t>
      </w:r>
    </w:p>
    <w:p w14:paraId="5E04A2FB" w14:textId="77777777" w:rsidR="00075A28" w:rsidRDefault="00075A28" w:rsidP="00075A28">
      <w:r>
        <w:t>W przypadku Skoczków, Wież i Pionków możliwa jest również sytuacja, gdy obie z figur mogą wykonać posunięcie na to samo pole. Zapisujemy wtedy np.</w:t>
      </w:r>
    </w:p>
    <w:p w14:paraId="72ED566A" w14:textId="77777777" w:rsidR="00075A28" w:rsidRDefault="00075A28" w:rsidP="00075A28">
      <w:r>
        <w:t xml:space="preserve">Sbd7 </w:t>
      </w:r>
    </w:p>
    <w:p w14:paraId="33ADCAD6" w14:textId="16191B8B" w:rsidR="00075A28" w:rsidRDefault="00075A28" w:rsidP="00075A28">
      <w:r>
        <w:t>czyli Skoczek ruszył z pola w kolumnie B na pole d7.</w:t>
      </w:r>
    </w:p>
    <w:p w14:paraId="7059B583" w14:textId="77777777" w:rsidR="006265AA" w:rsidRDefault="006265AA" w:rsidP="006265AA"/>
    <w:p w14:paraId="3C955C80" w14:textId="250491ED" w:rsidR="006265AA" w:rsidRDefault="00075A28" w:rsidP="006265AA">
      <w:r w:rsidRPr="00075A28">
        <w:drawing>
          <wp:inline distT="0" distB="0" distL="0" distR="0" wp14:anchorId="3B5EE7B9" wp14:editId="0617C1B6">
            <wp:extent cx="2273300" cy="3206418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4143" cy="322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A625B" w14:textId="77777777" w:rsidR="006265AA" w:rsidRDefault="006265AA" w:rsidP="006265AA"/>
    <w:p w14:paraId="2E6C1E51" w14:textId="77777777" w:rsidR="006265AA" w:rsidRDefault="006265AA" w:rsidP="006265AA"/>
    <w:p w14:paraId="04D3DA6D" w14:textId="77777777" w:rsidR="006265AA" w:rsidRDefault="006265AA" w:rsidP="006265AA"/>
    <w:p w14:paraId="5EB1AAC8" w14:textId="1C68DDA3" w:rsidR="006265AA" w:rsidRDefault="006265AA">
      <w:r w:rsidRPr="006265AA">
        <w:drawing>
          <wp:anchor distT="0" distB="0" distL="114300" distR="114300" simplePos="0" relativeHeight="251658240" behindDoc="1" locked="0" layoutInCell="1" allowOverlap="1" wp14:anchorId="7FFA9D06" wp14:editId="28E60C0B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760720" cy="4511040"/>
            <wp:effectExtent l="0" t="0" r="0" b="3810"/>
            <wp:wrapTight wrapText="bothSides">
              <wp:wrapPolygon edited="0">
                <wp:start x="0" y="0"/>
                <wp:lineTo x="0" y="21527"/>
                <wp:lineTo x="21500" y="21527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6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AA"/>
    <w:rsid w:val="00075A28"/>
    <w:rsid w:val="0062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3A60"/>
  <w15:chartTrackingRefBased/>
  <w15:docId w15:val="{501F3481-071F-4225-B0EE-C1B3824C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Aniołek</dc:creator>
  <cp:keywords/>
  <dc:description/>
  <cp:lastModifiedBy>Aniołek</cp:lastModifiedBy>
  <cp:revision>1</cp:revision>
  <dcterms:created xsi:type="dcterms:W3CDTF">2020-05-24T18:33:00Z</dcterms:created>
  <dcterms:modified xsi:type="dcterms:W3CDTF">2020-05-24T18:53:00Z</dcterms:modified>
</cp:coreProperties>
</file>